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bookmarkStart w:id="1" w:name="_GoBack"/>
      <w:bookmarkEnd w:id="1"/>
      <w:bookmarkStart w:id="0" w:name="_Toc25390"/>
      <w:r>
        <w:rPr>
          <w:rFonts w:hint="eastAsia"/>
          <w:lang w:val="en-US" w:eastAsia="zh-CN"/>
        </w:rPr>
        <w:t>新增功能</w:t>
      </w:r>
    </w:p>
    <w:p>
      <w:pPr>
        <w:pStyle w:val="3"/>
        <w:bidi w:val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三级安全教育报表</w:t>
      </w:r>
      <w:bookmarkEnd w:id="0"/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Chars="0"/>
        <w:jc w:val="both"/>
        <w:outlineLvl w:val="2"/>
        <w:rPr>
          <w:rFonts w:hint="eastAsia" w:asciiTheme="minorEastAsia" w:hAnsiTheme="minorEastAsia" w:cstheme="minorEastAsia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kern w:val="0"/>
          <w:sz w:val="24"/>
          <w:szCs w:val="24"/>
          <w:lang w:val="en-US" w:eastAsia="zh-CN"/>
        </w:rPr>
        <w:t>1.筛选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67960" cy="758190"/>
            <wp:effectExtent l="0" t="0" r="2540" b="3810"/>
            <wp:docPr id="16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Chars="0"/>
        <w:jc w:val="both"/>
        <w:outlineLvl w:val="9"/>
        <w:rPr>
          <w:rFonts w:hint="eastAsia"/>
          <w:sz w:val="24"/>
          <w:szCs w:val="32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用户可对项目进行筛选；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Chars="0"/>
        <w:jc w:val="both"/>
        <w:outlineLvl w:val="2"/>
        <w:rPr>
          <w:rFonts w:hint="eastAsia" w:asciiTheme="minorEastAsia" w:hAnsiTheme="minorEastAsia" w:cstheme="minorEastAsia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kern w:val="0"/>
          <w:sz w:val="24"/>
          <w:szCs w:val="24"/>
          <w:lang w:val="en-US" w:eastAsia="zh-CN"/>
        </w:rPr>
        <w:t>2.更新统计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用户可点击更新统计按钮，将所选项目的人员导入列表中。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Chars="0"/>
        <w:jc w:val="both"/>
        <w:outlineLvl w:val="2"/>
        <w:rPr>
          <w:rFonts w:hint="eastAsia" w:asciiTheme="minorEastAsia" w:hAnsiTheme="minorEastAsia" w:cstheme="minorEastAsia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kern w:val="0"/>
          <w:sz w:val="24"/>
          <w:szCs w:val="24"/>
          <w:lang w:val="en-US" w:eastAsia="zh-CN"/>
        </w:rPr>
        <w:t>3. 导出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用户可直接点击导出，将下方列表所有人员的安全教育报表一起导出，也可搜索人员姓名后再点击，单独导出指定人员安全教育报表。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Chars="0"/>
        <w:jc w:val="both"/>
        <w:outlineLvl w:val="2"/>
        <w:rPr>
          <w:rFonts w:hint="eastAsia" w:asciiTheme="minorEastAsia" w:hAnsiTheme="minorEastAsia" w:cstheme="minorEastAsia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kern w:val="0"/>
          <w:sz w:val="24"/>
          <w:szCs w:val="24"/>
          <w:lang w:val="en-US" w:eastAsia="zh-CN"/>
        </w:rPr>
        <w:t>4.下载</w:t>
      </w:r>
    </w:p>
    <w:p>
      <w:pPr>
        <w:bidi w:val="0"/>
      </w:pPr>
      <w:r>
        <w:drawing>
          <wp:inline distT="0" distB="0" distL="114300" distR="114300">
            <wp:extent cx="5265420" cy="509905"/>
            <wp:effectExtent l="0" t="0" r="5080" b="10795"/>
            <wp:docPr id="23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</w:pPr>
      <w:r>
        <w:drawing>
          <wp:inline distT="0" distB="0" distL="114300" distR="114300">
            <wp:extent cx="5271135" cy="375920"/>
            <wp:effectExtent l="0" t="0" r="12065" b="5080"/>
            <wp:docPr id="16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用户点击导出后，点击一级菜单报表中心，点击二级菜单下载中心，可在该页找到导出的三级安全教育报表，点击下载即可保存至本地。</w:t>
      </w:r>
    </w:p>
    <w:p>
      <w:r>
        <w:rPr>
          <w:rFonts w:hint="eastAsia"/>
          <w:lang w:val="en-US" w:eastAsia="zh-CN"/>
        </w:rPr>
        <w:t>注：文件状态为待处理时无法下载，需耐心等待片刻；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2Yjc2NzdmZGZhNzEwZjkzOWI1MTYxNjMwZTlhOTAifQ=="/>
  </w:docVars>
  <w:rsids>
    <w:rsidRoot w:val="65125B07"/>
    <w:rsid w:val="65125B07"/>
    <w:rsid w:val="67F6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2023-10-24T05:45:00Z</dcterms:created>
  <dc:creator>gonghui</dc:creator>
  <cp:lastModifiedBy>凯伦</cp:lastModifiedBy>
  <dcterms:modified xsi:type="dcterms:W3CDTF">2023-10-24T06:30:53Z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4A524EE9BE974D179986F2734171A96F_13</vt:lpwstr>
  </property>
</Properties>
</file>